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El Top 10 de </w:t>
      </w:r>
      <w:r w:rsidDel="00000000" w:rsidR="00000000" w:rsidRPr="00000000">
        <w:rPr>
          <w:b w:val="1"/>
          <w:sz w:val="36"/>
          <w:szCs w:val="36"/>
          <w:rtl w:val="0"/>
        </w:rPr>
        <w:t xml:space="preserve">los estados exportadores</w:t>
      </w:r>
      <w:r w:rsidDel="00000000" w:rsidR="00000000" w:rsidRPr="00000000">
        <w:rPr>
          <w:b w:val="1"/>
          <w:sz w:val="36"/>
          <w:szCs w:val="36"/>
          <w:rtl w:val="0"/>
        </w:rPr>
        <w:t xml:space="preserve"> del país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en 2022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México. 5 de diciembre de 2022.</w:t>
      </w:r>
      <w:r w:rsidDel="00000000" w:rsidR="00000000" w:rsidRPr="00000000">
        <w:rPr>
          <w:rtl w:val="0"/>
        </w:rPr>
        <w:t xml:space="preserve">- El 2022 fue un año en el que las exportaciones destacaron dentro del ecosistema económico nacional.</w:t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  <w:t xml:space="preserve">De acuerdo con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 datos del INEGI</w:t>
        </w:r>
      </w:hyperlink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para octubre de este año el valor de las exportaciones de mercancías alcanzó un total de $49,275 millones de dólares, lo que representa un avance anual de 17.7%.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Lo anterior sin duda genera un importante aporte para la economía nacional. Pero, ¿cuáles son los estados del país son los que impulsan a esas exportaciones?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Estados del Norte del país, los líderes exportadores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De acuerdo con una investigación realizada por Mundi, las entidades que se ubican en la frontera norte (Baja California, Chihuahua, Coahuila, Nuevo León, Sonora y Tamaulipas) aportaron el 57.54% de las exportaciones totales durante el primer trimestre de 2022.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Por el contrario, los estados del sur-sureste (Campeche, Chiapas, Guerrero, Oaxaca, Quintana Roo, Tabasco, Veracruz y Yucatán) concentraron solo el 8.75% de las exportaciones totales de mercancías del país. 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En cuanto al centro del país se refiere, solo se destaca Guanajuato con una aportación de 6.14%, dentro de los primeros diez estados con más exportaciones.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El Top Diez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Mundi</w:t>
      </w:r>
      <w:r w:rsidDel="00000000" w:rsidR="00000000" w:rsidRPr="00000000">
        <w:rPr>
          <w:rtl w:val="0"/>
        </w:rPr>
        <w:t xml:space="preserve"> destaca que los estados con más </w:t>
      </w:r>
      <w:r w:rsidDel="00000000" w:rsidR="00000000" w:rsidRPr="00000000">
        <w:rPr>
          <w:rtl w:val="0"/>
        </w:rPr>
        <w:t xml:space="preserve">exportaciones en el país so</w:t>
      </w:r>
      <w:r w:rsidDel="00000000" w:rsidR="00000000" w:rsidRPr="00000000">
        <w:rPr>
          <w:rtl w:val="0"/>
        </w:rPr>
        <w:t xml:space="preserve">n: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b w:val="1"/>
          <w:rtl w:val="0"/>
        </w:rPr>
        <w:t xml:space="preserve">1. Chihuahua. </w:t>
      </w:r>
      <w:r w:rsidDel="00000000" w:rsidR="00000000" w:rsidRPr="00000000">
        <w:rPr>
          <w:rtl w:val="0"/>
        </w:rPr>
        <w:br w:type="textWrapping"/>
        <w:t xml:space="preserve">Valor de sus exportaciones: USD $16,922 millones (14.30%). Según el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gobierno local,</w:t>
        </w:r>
      </w:hyperlink>
      <w:r w:rsidDel="00000000" w:rsidR="00000000" w:rsidRPr="00000000">
        <w:rPr>
          <w:rtl w:val="0"/>
        </w:rPr>
        <w:t xml:space="preserve"> este estado se caracteriza por producir frijol, maíz forrajero, maíz grano, trigo grano, uva, sorgo forrajero, melón, papa, carne de bovino en canal, sandía, soya, leche de bovino y leche de caprino; y destaca también en producción de especies menores y apicultura. Sobresale también como el principal exportador de equipo eléctrico (35.3%), según el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 INEGI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b w:val="1"/>
          <w:rtl w:val="0"/>
        </w:rPr>
        <w:t xml:space="preserve">2. Coahuila</w:t>
      </w:r>
      <w:r w:rsidDel="00000000" w:rsidR="00000000" w:rsidRPr="00000000">
        <w:rPr>
          <w:rtl w:val="0"/>
        </w:rPr>
        <w:br w:type="textWrapping"/>
        <w:t xml:space="preserve">Valor de sus exportaciones USD $13,917 millones (11.76%). El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gobierno de México </w:t>
        </w:r>
      </w:hyperlink>
      <w:r w:rsidDel="00000000" w:rsidR="00000000" w:rsidRPr="00000000">
        <w:rPr>
          <w:rtl w:val="0"/>
        </w:rPr>
        <w:t xml:space="preserve">indica que la fabricación y exportación de equipo de transporte es el principal aporte de Coahuila, con una participación de 24.1% en el total de exportaciones de este tipo.</w:t>
        <w:br w:type="textWrapping"/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b w:val="1"/>
          <w:rtl w:val="0"/>
        </w:rPr>
        <w:t xml:space="preserve">3. Baja California</w:t>
      </w:r>
      <w:r w:rsidDel="00000000" w:rsidR="00000000" w:rsidRPr="00000000">
        <w:rPr>
          <w:rtl w:val="0"/>
        </w:rPr>
        <w:br w:type="textWrapping"/>
        <w:t xml:space="preserve">Valor de sus exportaciones: USD $12,161 millones (10.28%). La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Secretaría de Economía</w:t>
        </w:r>
      </w:hyperlink>
      <w:r w:rsidDel="00000000" w:rsidR="00000000" w:rsidRPr="00000000">
        <w:rPr>
          <w:rtl w:val="0"/>
        </w:rPr>
        <w:t xml:space="preserve"> destaca que la mayoría de sus exportaciones provienen del sector de electrónicos (48%), seguido de maquinaria (20.3%) y vehículos de transporte (13.4%).</w:t>
        <w:br w:type="textWrapping"/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b w:val="1"/>
          <w:rtl w:val="0"/>
        </w:rPr>
        <w:t xml:space="preserve">4. Nuevo León</w:t>
      </w:r>
      <w:r w:rsidDel="00000000" w:rsidR="00000000" w:rsidRPr="00000000">
        <w:rPr>
          <w:rtl w:val="0"/>
        </w:rPr>
        <w:t xml:space="preserve"> </w:t>
        <w:br w:type="textWrapping"/>
        <w:t xml:space="preserve">Valor de sus exportaciones: USD $11,290 millones (9.54%). Datos recopilados por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Mundi </w:t>
        </w:r>
      </w:hyperlink>
      <w:r w:rsidDel="00000000" w:rsidR="00000000" w:rsidRPr="00000000">
        <w:rPr>
          <w:rtl w:val="0"/>
        </w:rPr>
        <w:t xml:space="preserve">indican que los metales y los productos derivados de ellos representan el 66.4% de las exportaciones del estado.</w:t>
        <w:br w:type="textWrapping"/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b w:val="1"/>
          <w:rtl w:val="0"/>
        </w:rPr>
        <w:t xml:space="preserve">5. Tamaulipas</w:t>
      </w:r>
      <w:r w:rsidDel="00000000" w:rsidR="00000000" w:rsidRPr="00000000">
        <w:rPr>
          <w:rtl w:val="0"/>
        </w:rPr>
        <w:t xml:space="preserve"> </w:t>
        <w:br w:type="textWrapping"/>
        <w:t xml:space="preserve">Valor de sus exportaciones: USD $8,029 millones (6.79%). Aunque la mayoría de sus exportaciones provienen del sector de electrónicos, en esta entidad destaca la exportación de cítricos, como naranja y limón tipo italiano, de acuerdo con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Economía.</w:t>
        </w:r>
      </w:hyperlink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b w:val="1"/>
          <w:rtl w:val="0"/>
        </w:rPr>
        <w:t xml:space="preserve">6. Guanajuato</w:t>
      </w:r>
      <w:r w:rsidDel="00000000" w:rsidR="00000000" w:rsidRPr="00000000">
        <w:rPr>
          <w:rtl w:val="0"/>
        </w:rPr>
        <w:br w:type="textWrapping"/>
        <w:t xml:space="preserve">Valor de sus exportaciones: USD $7,263 millones (6.14%). Esta entidad cuenta con el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11.4% del total</w:t>
        </w:r>
      </w:hyperlink>
      <w:r w:rsidDel="00000000" w:rsidR="00000000" w:rsidRPr="00000000">
        <w:rPr>
          <w:rtl w:val="0"/>
        </w:rPr>
        <w:t xml:space="preserve"> de las exportaciones de automóviles, autopartes y equipo de transporte, lo que hace de este sector su motor de exportación. </w:t>
        <w:br w:type="textWrapping"/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b w:val="1"/>
          <w:rtl w:val="0"/>
        </w:rPr>
        <w:t xml:space="preserve">7. Sonora </w:t>
      </w:r>
      <w:r w:rsidDel="00000000" w:rsidR="00000000" w:rsidRPr="00000000">
        <w:rPr>
          <w:rtl w:val="0"/>
        </w:rPr>
        <w:br w:type="textWrapping"/>
        <w:t xml:space="preserve">Valor de sus exportaciones: USD $5,759 millones (4.87%). Además de Vehículos, la </w:t>
      </w: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Secretaría de Economía</w:t>
        </w:r>
      </w:hyperlink>
      <w:r w:rsidDel="00000000" w:rsidR="00000000" w:rsidRPr="00000000">
        <w:rPr>
          <w:rtl w:val="0"/>
        </w:rPr>
        <w:t xml:space="preserve"> destaca los altos niveles de producción y exportación de conductores aislados para electricidad (11.8%) y navajas (4.3%). También son el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segundo mayor exportador agrícola </w:t>
        </w:r>
      </w:hyperlink>
      <w:r w:rsidDel="00000000" w:rsidR="00000000" w:rsidRPr="00000000">
        <w:rPr>
          <w:rtl w:val="0"/>
        </w:rPr>
        <w:t xml:space="preserve">(12.8%).</w:t>
        <w:br w:type="textWrapping"/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b w:val="1"/>
          <w:rtl w:val="0"/>
        </w:rPr>
        <w:t xml:space="preserve">8. Jalisco </w:t>
      </w:r>
      <w:r w:rsidDel="00000000" w:rsidR="00000000" w:rsidRPr="00000000">
        <w:rPr>
          <w:rtl w:val="0"/>
        </w:rPr>
        <w:br w:type="textWrapping"/>
        <w:t xml:space="preserve">Valor de sus exportaciones: USD $5,686 millones (4.81%). La electrónica y los materiales de transporte figuran entre sus principales productos, pero los alimentos y bebidas se destacan como la tercera categoría, entre la cual el tequila (41.3%) figura como el producto de mayor exportación, según el </w:t>
      </w:r>
      <w:hyperlink r:id="rId16">
        <w:r w:rsidDel="00000000" w:rsidR="00000000" w:rsidRPr="00000000">
          <w:rPr>
            <w:color w:val="1155cc"/>
            <w:u w:val="single"/>
            <w:rtl w:val="0"/>
          </w:rPr>
          <w:t xml:space="preserve">gobierno local.</w:t>
        </w:r>
      </w:hyperlink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b w:val="1"/>
          <w:rtl w:val="0"/>
        </w:rPr>
        <w:t xml:space="preserve">9. Estado de México </w:t>
      </w:r>
      <w:r w:rsidDel="00000000" w:rsidR="00000000" w:rsidRPr="00000000">
        <w:rPr>
          <w:rtl w:val="0"/>
        </w:rPr>
        <w:br w:type="textWrapping"/>
        <w:t xml:space="preserve">Valor de sus exportaciones: USD $4,440 millones (3.75%). El Estado de México produce y exporta el 7.8% del total del equipo de transporte a nivel nacional, de acuerdo con el </w:t>
      </w:r>
      <w:hyperlink r:id="rId17">
        <w:r w:rsidDel="00000000" w:rsidR="00000000" w:rsidRPr="00000000">
          <w:rPr>
            <w:color w:val="1155cc"/>
            <w:u w:val="single"/>
            <w:rtl w:val="0"/>
          </w:rPr>
          <w:t xml:space="preserve">gobierno federal.</w:t>
        </w:r>
      </w:hyperlink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b w:val="1"/>
          <w:rtl w:val="0"/>
        </w:rPr>
        <w:t xml:space="preserve">10. Campeche </w:t>
      </w:r>
      <w:r w:rsidDel="00000000" w:rsidR="00000000" w:rsidRPr="00000000">
        <w:rPr>
          <w:rtl w:val="0"/>
        </w:rPr>
        <w:br w:type="textWrapping"/>
        <w:t xml:space="preserve">Valor de sus exportaciones: USD $4,382 millones (3.70%). Esta entidad se destaca, según la Secretaría de </w:t>
      </w:r>
      <w:hyperlink r:id="rId18">
        <w:r w:rsidDel="00000000" w:rsidR="00000000" w:rsidRPr="00000000">
          <w:rPr>
            <w:color w:val="1155cc"/>
            <w:u w:val="single"/>
            <w:rtl w:val="0"/>
          </w:rPr>
          <w:t xml:space="preserve">Economía</w:t>
        </w:r>
      </w:hyperlink>
      <w:r w:rsidDel="00000000" w:rsidR="00000000" w:rsidRPr="00000000">
        <w:rPr>
          <w:rtl w:val="0"/>
        </w:rPr>
        <w:t xml:space="preserve">, por  sus exportaciones en el sector de minerales, seguido de</w:t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  <w:t xml:space="preserve">vehículos de transporte y textiles y muebles.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¿A dónde se dirigen nuestras exportaciones?</w:t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  <w:t xml:space="preserve">Durante la primera mitad del año, datos del </w:t>
      </w:r>
      <w:hyperlink r:id="rId19">
        <w:r w:rsidDel="00000000" w:rsidR="00000000" w:rsidRPr="00000000">
          <w:rPr>
            <w:color w:val="1155cc"/>
            <w:u w:val="single"/>
            <w:rtl w:val="0"/>
          </w:rPr>
          <w:t xml:space="preserve">Banco de México,</w:t>
        </w:r>
      </w:hyperlink>
      <w:r w:rsidDel="00000000" w:rsidR="00000000" w:rsidRPr="00000000">
        <w:rPr>
          <w:rtl w:val="0"/>
        </w:rPr>
        <w:t xml:space="preserve"> indican que, del total de esas exportaciones sólo cuatro países concentran el 87.5% de las compras. </w:t>
      </w:r>
    </w:p>
    <w:p w:rsidR="00000000" w:rsidDel="00000000" w:rsidP="00000000" w:rsidRDefault="00000000" w:rsidRPr="00000000" w14:paraId="0000002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  <w:t xml:space="preserve">Estados Unidos acaparó el 81.5% del total, mientras que Canadá (2.8%), China (1.9%) y Alemania (1.3%) destacaron como los principales compradores.</w:t>
      </w:r>
    </w:p>
    <w:p w:rsidR="00000000" w:rsidDel="00000000" w:rsidP="00000000" w:rsidRDefault="00000000" w:rsidRPr="00000000" w14:paraId="0000002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/>
      </w:pPr>
      <w:r w:rsidDel="00000000" w:rsidR="00000000" w:rsidRPr="00000000">
        <w:rPr>
          <w:rtl w:val="0"/>
        </w:rPr>
        <w:t xml:space="preserve">Los países de África en su conjunto apenas suman un 0.2% del total de las compras de productos provenientes de México hacia el extranjero; mismo caso en cuanto a las naciones ubicadas en Oceanía.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/>
      </w:pPr>
      <w:r w:rsidDel="00000000" w:rsidR="00000000" w:rsidRPr="00000000">
        <w:rPr>
          <w:i w:val="1"/>
          <w:rtl w:val="0"/>
        </w:rPr>
        <w:t xml:space="preserve">“Las exportaciones son fundamentales para el dinamismo económico del país en la actualidad. Por la diversidad de productos, la eficiencia manufacturera y la posición geográfica de la que goza nuestro territorio nacional, México es uno de los líderes exportadores a nivel mundial y es importante que las empresas encargadas de producir y vender hacia el extranjero cuenten con herramientas digitales como el factoraje, que les brinda certeza financiera y les permite enfocarse en seguir creciendo su producción, adelantando un alto porcentaje de sus facturas por cobrar”</w:t>
      </w:r>
      <w:r w:rsidDel="00000000" w:rsidR="00000000" w:rsidRPr="00000000">
        <w:rPr>
          <w:rtl w:val="0"/>
        </w:rPr>
        <w:t xml:space="preserve">, concluye Martín Pustilnick, CEO y Co-fundador de Mundi.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 </w:t>
      </w:r>
      <w:hyperlink r:id="rId20">
        <w:r w:rsidDel="00000000" w:rsidR="00000000" w:rsidRPr="00000000">
          <w:rPr>
            <w:b w:val="1"/>
            <w:color w:val="1155cc"/>
            <w:sz w:val="18"/>
            <w:szCs w:val="18"/>
            <w:u w:val="single"/>
            <w:rtl w:val="0"/>
          </w:rPr>
          <w:t xml:space="preserve">Mundi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Mundi es una fintech surgida en 2020 con la misión de potenciar el comercio internacional aprovechando soluciones tecnológicas que permitan crear herramientas de pagos y financiamiento que las empresas necesitan para crecer y llegar a más mercados.</w:t>
      </w:r>
    </w:p>
    <w:p w:rsidR="00000000" w:rsidDel="00000000" w:rsidP="00000000" w:rsidRDefault="00000000" w:rsidRPr="00000000" w14:paraId="0000002F">
      <w:pPr>
        <w:spacing w:after="240" w:before="240" w:line="240" w:lineRule="auto"/>
        <w:jc w:val="both"/>
        <w:rPr>
          <w:b w:val="1"/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Actualmente, la compañía cuenta con un portafolio de soluciones financieras digitales que facilitan los procesos de comercio exterior, permitiéndoles eficientar sus flujos de efectivo, contar con soluciones de pagos digitales y cobranza, de esta manera, </w:t>
      </w:r>
      <w:r w:rsidDel="00000000" w:rsidR="00000000" w:rsidRPr="00000000">
        <w:rPr>
          <w:b w:val="1"/>
          <w:sz w:val="18"/>
          <w:szCs w:val="18"/>
          <w:rtl w:val="0"/>
        </w:rPr>
        <w:t xml:space="preserve">Mundi está creando la plataforma financiera para el financiamiento comercial de la era digital.</w:t>
      </w:r>
    </w:p>
    <w:p w:rsidR="00000000" w:rsidDel="00000000" w:rsidP="00000000" w:rsidRDefault="00000000" w:rsidRPr="00000000" w14:paraId="00000030">
      <w:pPr>
        <w:spacing w:after="240" w:before="240" w:line="240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Mundi cuenta con operaciones en México, y al mismo tiempo ofrece soluciones para que las empresas puedan aprovechar las rutas comerciales más importantes, poniendo un foco específico en América del Norte</w:t>
      </w:r>
      <w:r w:rsidDel="00000000" w:rsidR="00000000" w:rsidRPr="00000000">
        <w:rPr>
          <w:sz w:val="18"/>
          <w:szCs w:val="18"/>
          <w:highlight w:val="yellow"/>
          <w:rtl w:val="0"/>
        </w:rPr>
        <w:t xml:space="preserve">.</w:t>
      </w:r>
      <w:r w:rsidDel="00000000" w:rsidR="00000000" w:rsidRPr="00000000">
        <w:rPr>
          <w:sz w:val="18"/>
          <w:szCs w:val="18"/>
          <w:rtl w:val="0"/>
        </w:rPr>
        <w:t xml:space="preserve">Para mayor información sobre Mundi, haz </w:t>
      </w:r>
      <w:hyperlink r:id="rId21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click aquí</w:t>
        </w:r>
      </w:hyperlink>
      <w:r w:rsidDel="00000000" w:rsidR="00000000" w:rsidRPr="00000000">
        <w:rPr>
          <w:sz w:val="18"/>
          <w:szCs w:val="18"/>
          <w:rtl w:val="0"/>
        </w:rPr>
        <w:t xml:space="preserve">. Si deseas conocer más sobre la oferta de Mundi para el mercado de divisas, haz click </w:t>
      </w:r>
      <w:hyperlink r:id="rId22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aquí</w:t>
        </w:r>
      </w:hyperlink>
      <w:r w:rsidDel="00000000" w:rsidR="00000000" w:rsidRPr="00000000">
        <w:rPr>
          <w:sz w:val="18"/>
          <w:szCs w:val="18"/>
          <w:rtl w:val="0"/>
        </w:rPr>
        <w:t xml:space="preserve">Si deseas descargar nuestro press kit, lo puedes hacer </w:t>
      </w:r>
      <w:hyperlink r:id="rId23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aquí</w:t>
        </w:r>
      </w:hyperlink>
      <w:r w:rsidDel="00000000" w:rsidR="00000000" w:rsidRPr="00000000">
        <w:rPr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31">
      <w:pPr>
        <w:jc w:val="both"/>
        <w:rPr/>
      </w:pPr>
      <w:hyperlink r:id="rId24">
        <w:r w:rsidDel="00000000" w:rsidR="00000000" w:rsidRPr="00000000">
          <w:rPr>
            <w:color w:val="1155cc"/>
            <w:sz w:val="18"/>
            <w:szCs w:val="18"/>
            <w:u w:val="single"/>
          </w:rPr>
          <w:drawing>
            <wp:inline distB="114300" distT="114300" distL="114300" distR="114300">
              <wp:extent cx="381000" cy="381000"/>
              <wp:effectExtent b="0" l="0" r="0" t="0"/>
              <wp:docPr descr="linkedin" id="2" name="image2.png"/>
              <a:graphic>
                <a:graphicData uri="http://schemas.openxmlformats.org/drawingml/2006/picture">
                  <pic:pic>
                    <pic:nvPicPr>
                      <pic:cNvPr descr="linkedin" id="0" name="image2.png"/>
                      <pic:cNvPicPr preferRelativeResize="0"/>
                    </pic:nvPicPr>
                    <pic:blipFill>
                      <a:blip r:embed="rId25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0" cy="3810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hyperlink r:id="rId26">
        <w:r w:rsidDel="00000000" w:rsidR="00000000" w:rsidRPr="00000000">
          <w:rPr>
            <w:color w:val="1155cc"/>
            <w:sz w:val="18"/>
            <w:szCs w:val="18"/>
            <w:u w:val="single"/>
          </w:rPr>
          <w:drawing>
            <wp:inline distB="114300" distT="114300" distL="114300" distR="114300">
              <wp:extent cx="381000" cy="381000"/>
              <wp:effectExtent b="0" l="0" r="0" t="0"/>
              <wp:docPr descr="twitter" id="1" name="image3.png"/>
              <a:graphic>
                <a:graphicData uri="http://schemas.openxmlformats.org/drawingml/2006/picture">
                  <pic:pic>
                    <pic:nvPicPr>
                      <pic:cNvPr descr="twitter" id="0" name="image3.png"/>
                      <pic:cNvPicPr preferRelativeResize="0"/>
                    </pic:nvPicPr>
                    <pic:blipFill>
                      <a:blip r:embed="rId27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0" cy="3810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sz w:val="18"/>
          <w:szCs w:val="18"/>
          <w:rtl w:val="0"/>
        </w:rPr>
        <w:t xml:space="preserve"> </w:t>
      </w:r>
      <w:hyperlink r:id="rId28">
        <w:r w:rsidDel="00000000" w:rsidR="00000000" w:rsidRPr="00000000">
          <w:rPr>
            <w:color w:val="1155cc"/>
            <w:sz w:val="18"/>
            <w:szCs w:val="18"/>
            <w:u w:val="single"/>
          </w:rPr>
          <w:drawing>
            <wp:inline distB="114300" distT="114300" distL="114300" distR="114300">
              <wp:extent cx="381000" cy="381000"/>
              <wp:effectExtent b="0" l="0" r="0" t="0"/>
              <wp:docPr descr="facebook" id="4" name="image4.png"/>
              <a:graphic>
                <a:graphicData uri="http://schemas.openxmlformats.org/drawingml/2006/picture">
                  <pic:pic>
                    <pic:nvPicPr>
                      <pic:cNvPr descr="facebook" id="0" name="image4.png"/>
                      <pic:cNvPicPr preferRelativeResize="0"/>
                    </pic:nvPicPr>
                    <pic:blipFill>
                      <a:blip r:embed="rId29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0" cy="38100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w:r>
      </w:hyperlink>
      <w:r w:rsidDel="00000000" w:rsidR="00000000" w:rsidRPr="00000000">
        <w:rPr>
          <w:rtl w:val="0"/>
        </w:rPr>
      </w:r>
    </w:p>
    <w:sectPr>
      <w:headerReference r:id="rId30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rPr/>
    </w:pPr>
    <w:r w:rsidDel="00000000" w:rsidR="00000000" w:rsidRPr="00000000">
      <w:rPr/>
      <w:drawing>
        <wp:inline distB="114300" distT="114300" distL="114300" distR="114300">
          <wp:extent cx="1690688" cy="975397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90688" cy="97539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mundi.io/" TargetMode="External"/><Relationship Id="rId22" Type="http://schemas.openxmlformats.org/officeDocument/2006/relationships/hyperlink" Target="https://mundi.io/divisas/forex" TargetMode="External"/><Relationship Id="rId21" Type="http://schemas.openxmlformats.org/officeDocument/2006/relationships/hyperlink" Target="https://mundi.io/" TargetMode="External"/><Relationship Id="rId24" Type="http://schemas.openxmlformats.org/officeDocument/2006/relationships/hyperlink" Target="https://www.linkedin.com/company/munditrade/" TargetMode="External"/><Relationship Id="rId23" Type="http://schemas.openxmlformats.org/officeDocument/2006/relationships/hyperlink" Target="https://mundi.notion.site/Press-Kit-1df77c182d45437eac61f0d46b89e5a9#c84391c5912f468889c8baf60d53acc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b.mx/shcp%7Cgacetaeconomica/articulos/chihuahua-la-principal-entidad-exportadora-del-pais#:~:text=Por%20actividad%20exportadora%2C%20la%20principal,y%20aparatos%20el%C3%A9ctricos%20con%205.7%25." TargetMode="External"/><Relationship Id="rId26" Type="http://schemas.openxmlformats.org/officeDocument/2006/relationships/hyperlink" Target="https://twitter.com/munditrade" TargetMode="External"/><Relationship Id="rId25" Type="http://schemas.openxmlformats.org/officeDocument/2006/relationships/image" Target="media/image2.png"/><Relationship Id="rId28" Type="http://schemas.openxmlformats.org/officeDocument/2006/relationships/hyperlink" Target="https://www.facebook.com/MundiTrade/" TargetMode="External"/><Relationship Id="rId27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hyperlink" Target="https://www.inegi.org.mx/contenidos/saladeprensa/boletines/2022/balcom_o/balcom_o2022_11.pdf" TargetMode="External"/><Relationship Id="rId29" Type="http://schemas.openxmlformats.org/officeDocument/2006/relationships/image" Target="media/image4.png"/><Relationship Id="rId7" Type="http://schemas.openxmlformats.org/officeDocument/2006/relationships/hyperlink" Target="https://chihuahua.gob.mx/contenidos/es-chihuahua-lider-nacional-en-produccion-agricola-de-10-alimentos" TargetMode="External"/><Relationship Id="rId8" Type="http://schemas.openxmlformats.org/officeDocument/2006/relationships/hyperlink" Target="https://www.inegi.org.mx/contenidos/saladeprensa/boletines/2022/etef/etef2022_03.pdf" TargetMode="External"/><Relationship Id="rId30" Type="http://schemas.openxmlformats.org/officeDocument/2006/relationships/header" Target="header1.xml"/><Relationship Id="rId11" Type="http://schemas.openxmlformats.org/officeDocument/2006/relationships/hyperlink" Target="https://mundi.io/exportacion/exportaciones-de-nuevo-leon/#:~:text=Nuevo%20Le%C3%B3n%20es%20uno%20de,Almid%C3%B3n" TargetMode="External"/><Relationship Id="rId10" Type="http://schemas.openxmlformats.org/officeDocument/2006/relationships/hyperlink" Target="https://www.gob.mx/cms/uploads/attachment/file/168525/atlasBajaCalifornia_2016_1123.pdf" TargetMode="External"/><Relationship Id="rId13" Type="http://schemas.openxmlformats.org/officeDocument/2006/relationships/hyperlink" Target="https://www.gob.mx/shcp%7Cgacetaeconomica/articulos/chihuahua-la-principal-entidad-exportadora-del-pais#:~:text=Por%20actividad%20exportadora%2C%20la%20principal,y%20aparatos%20el%C3%A9ctricos%20con%205.7%25." TargetMode="External"/><Relationship Id="rId12" Type="http://schemas.openxmlformats.org/officeDocument/2006/relationships/hyperlink" Target="https://www.gob.mx/cms/uploads/attachment/file/168544/atlas_Tamaulipas_2016_1125.pdf" TargetMode="External"/><Relationship Id="rId15" Type="http://schemas.openxmlformats.org/officeDocument/2006/relationships/hyperlink" Target="https://www.inegi.org.mx/contenidos/saladeprensa/boletines/2022/etef/etef2022_03.pdf" TargetMode="External"/><Relationship Id="rId14" Type="http://schemas.openxmlformats.org/officeDocument/2006/relationships/hyperlink" Target="https://www.gob.mx/cms/uploads/attachment/file/171684/atlas_Sonora_2016_1206.pdf" TargetMode="External"/><Relationship Id="rId17" Type="http://schemas.openxmlformats.org/officeDocument/2006/relationships/hyperlink" Target="https://www.gob.mx/shcp%7Cgacetaeconomica/articulos/chihuahua-la-principal-entidad-exportadora-del-pais#:~:text=Por%20actividad%20exportadora%2C%20la%20principal,y%20aparatos%20el%C3%A9ctricos%20con%205.7%25." TargetMode="External"/><Relationship Id="rId16" Type="http://schemas.openxmlformats.org/officeDocument/2006/relationships/hyperlink" Target="https://embamex.sre.gob.mx/sudafrica/images/economica/OfertaExportableJalisco.pdf" TargetMode="External"/><Relationship Id="rId19" Type="http://schemas.openxmlformats.org/officeDocument/2006/relationships/hyperlink" Target="https://www.banxico.org.mx/SieInternet/consultarDirectorioInternetAction.do?sector=1&amp;accion=consultarCuadro&amp;idCuadro=CE86&amp;locale=es" TargetMode="External"/><Relationship Id="rId18" Type="http://schemas.openxmlformats.org/officeDocument/2006/relationships/hyperlink" Target="https://www.gob.mx/cms/uploads/attachment/file/168537/atlas_Campeche_2016_1125.pdf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